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C331" w14:textId="7F3692C7" w:rsidR="00AB4F73" w:rsidRPr="009A6376" w:rsidRDefault="00160E74" w:rsidP="00AB4F73">
      <w:pPr>
        <w:jc w:val="center"/>
        <w:rPr>
          <w:rFonts w:cstheme="minorHAnsi"/>
          <w:b/>
        </w:rPr>
      </w:pPr>
      <w:r>
        <w:rPr>
          <w:rFonts w:cstheme="minorHAnsi"/>
          <w:b/>
        </w:rPr>
        <w:t>Contract</w:t>
      </w:r>
      <w:r w:rsidR="00894234">
        <w:rPr>
          <w:rFonts w:cstheme="minorHAnsi"/>
          <w:b/>
        </w:rPr>
        <w:t>s and Supply Chain</w:t>
      </w:r>
      <w:r>
        <w:rPr>
          <w:rFonts w:cstheme="minorHAnsi"/>
          <w:b/>
        </w:rPr>
        <w:t xml:space="preserve"> Specialist </w:t>
      </w:r>
      <w:r w:rsidR="006A5D24">
        <w:rPr>
          <w:rFonts w:cstheme="minorHAnsi"/>
          <w:b/>
        </w:rPr>
        <w:t>(</w:t>
      </w:r>
      <w:r w:rsidR="001743CE">
        <w:rPr>
          <w:rFonts w:cstheme="minorHAnsi"/>
          <w:b/>
        </w:rPr>
        <w:t>Full time Permanent)</w:t>
      </w:r>
    </w:p>
    <w:p w14:paraId="3C3500D8" w14:textId="482A8FB1" w:rsidR="00C61F68" w:rsidRDefault="003C63CD" w:rsidP="00F60DA7">
      <w:pPr>
        <w:spacing w:after="0"/>
        <w:rPr>
          <w:rFonts w:cstheme="minorHAnsi"/>
          <w:lang w:val="en"/>
        </w:rPr>
      </w:pPr>
      <w:r w:rsidRPr="007E7C90">
        <w:rPr>
          <w:rFonts w:cstheme="minorHAnsi"/>
          <w:lang w:val="en"/>
        </w:rPr>
        <w:t xml:space="preserve">The Orphan Well Association </w:t>
      </w:r>
      <w:r w:rsidR="00573531" w:rsidRPr="007E7C90">
        <w:rPr>
          <w:rFonts w:cstheme="minorHAnsi"/>
          <w:lang w:val="en"/>
        </w:rPr>
        <w:t xml:space="preserve">(OWA) </w:t>
      </w:r>
      <w:r w:rsidRPr="007E7C90">
        <w:rPr>
          <w:rFonts w:cstheme="minorHAnsi"/>
          <w:lang w:val="en"/>
        </w:rPr>
        <w:t xml:space="preserve">is </w:t>
      </w:r>
      <w:r w:rsidR="00FE2445" w:rsidRPr="007E7C90">
        <w:rPr>
          <w:rFonts w:cstheme="minorHAnsi"/>
          <w:lang w:val="en"/>
        </w:rPr>
        <w:t>an independent non-profit organization that operates under the delegated legal authority of the Alberta Energy Regu</w:t>
      </w:r>
      <w:r w:rsidR="00CD69E8" w:rsidRPr="007E7C90">
        <w:rPr>
          <w:rFonts w:cstheme="minorHAnsi"/>
          <w:lang w:val="en"/>
        </w:rPr>
        <w:t>lator (AER)</w:t>
      </w:r>
      <w:r w:rsidR="006C59B4" w:rsidRPr="007E7C90">
        <w:rPr>
          <w:rFonts w:cstheme="minorHAnsi"/>
          <w:lang w:val="en"/>
        </w:rPr>
        <w:t xml:space="preserve">. Our purpose is to </w:t>
      </w:r>
      <w:r w:rsidR="00CD69E8" w:rsidRPr="007E7C90">
        <w:rPr>
          <w:rFonts w:cstheme="minorHAnsi"/>
          <w:lang w:val="en"/>
        </w:rPr>
        <w:t xml:space="preserve">abandon and reclaim orphan properties in the </w:t>
      </w:r>
      <w:r w:rsidR="00467209" w:rsidRPr="007E7C90">
        <w:rPr>
          <w:rFonts w:cstheme="minorHAnsi"/>
          <w:lang w:val="en"/>
        </w:rPr>
        <w:t>Alberta</w:t>
      </w:r>
      <w:r w:rsidR="00663C6D" w:rsidRPr="007E7C90">
        <w:rPr>
          <w:rFonts w:cstheme="minorHAnsi"/>
          <w:lang w:val="en"/>
        </w:rPr>
        <w:t xml:space="preserve"> </w:t>
      </w:r>
      <w:r w:rsidR="00CD69E8" w:rsidRPr="007E7C90">
        <w:rPr>
          <w:rFonts w:cstheme="minorHAnsi"/>
          <w:lang w:val="en"/>
        </w:rPr>
        <w:t>oil and gas sector.</w:t>
      </w:r>
      <w:r w:rsidR="00C61F68" w:rsidRPr="007E7C90">
        <w:rPr>
          <w:rFonts w:cstheme="minorHAnsi"/>
          <w:lang w:val="en"/>
        </w:rPr>
        <w:t xml:space="preserve">  Orphan properties are wells, pipelines, facilities and associated sites that have been left behind by defunct or insolvent companies and that have been designated as orphans by the AER.</w:t>
      </w:r>
    </w:p>
    <w:p w14:paraId="23D7511E" w14:textId="77777777" w:rsidR="00F60DA7" w:rsidRPr="007E7C90" w:rsidRDefault="00F60DA7" w:rsidP="00F60DA7">
      <w:pPr>
        <w:spacing w:after="0"/>
        <w:rPr>
          <w:rFonts w:cstheme="minorHAnsi"/>
          <w:lang w:val="en"/>
        </w:rPr>
      </w:pPr>
    </w:p>
    <w:p w14:paraId="1D004070" w14:textId="4F8FE361" w:rsidR="006C59B4" w:rsidRDefault="00D7420B" w:rsidP="00F60DA7">
      <w:pPr>
        <w:spacing w:after="0"/>
        <w:rPr>
          <w:rFonts w:cstheme="minorHAnsi"/>
          <w:lang w:val="en"/>
        </w:rPr>
      </w:pPr>
      <w:r w:rsidRPr="007E7C90">
        <w:rPr>
          <w:rFonts w:cstheme="minorHAnsi"/>
          <w:lang w:val="en"/>
        </w:rPr>
        <w:t>If you are a</w:t>
      </w:r>
      <w:r w:rsidR="00DB3DDB" w:rsidRPr="007E7C90">
        <w:rPr>
          <w:rFonts w:cstheme="minorHAnsi"/>
          <w:lang w:val="en"/>
        </w:rPr>
        <w:t xml:space="preserve"> seasoned </w:t>
      </w:r>
      <w:r w:rsidR="00160E74">
        <w:rPr>
          <w:rFonts w:cstheme="minorHAnsi"/>
          <w:lang w:val="en"/>
        </w:rPr>
        <w:t>Contracts</w:t>
      </w:r>
      <w:r w:rsidR="000220A7" w:rsidRPr="007E7C90">
        <w:rPr>
          <w:rFonts w:cstheme="minorHAnsi"/>
          <w:lang w:val="en"/>
        </w:rPr>
        <w:t xml:space="preserve"> </w:t>
      </w:r>
      <w:r w:rsidR="00894234">
        <w:rPr>
          <w:rFonts w:cstheme="minorHAnsi"/>
          <w:lang w:val="en"/>
        </w:rPr>
        <w:t xml:space="preserve">and Supply Chain </w:t>
      </w:r>
      <w:r w:rsidR="000220A7" w:rsidRPr="007E7C90">
        <w:rPr>
          <w:rFonts w:cstheme="minorHAnsi"/>
          <w:lang w:val="en"/>
        </w:rPr>
        <w:t>Specialist</w:t>
      </w:r>
      <w:r w:rsidR="003C63CD" w:rsidRPr="007E7C90">
        <w:rPr>
          <w:rFonts w:cstheme="minorHAnsi"/>
          <w:lang w:val="en"/>
        </w:rPr>
        <w:t xml:space="preserve"> </w:t>
      </w:r>
      <w:r w:rsidRPr="007E7C90">
        <w:rPr>
          <w:rFonts w:cstheme="minorHAnsi"/>
          <w:lang w:val="en"/>
        </w:rPr>
        <w:t>with a passion for the work we do</w:t>
      </w:r>
      <w:r w:rsidR="00302871" w:rsidRPr="007E7C90">
        <w:rPr>
          <w:rFonts w:cstheme="minorHAnsi"/>
          <w:lang w:val="en"/>
        </w:rPr>
        <w:t xml:space="preserve"> and a </w:t>
      </w:r>
      <w:r w:rsidR="004148B0" w:rsidRPr="007E7C90">
        <w:rPr>
          <w:rFonts w:cstheme="minorHAnsi"/>
          <w:lang w:val="en"/>
        </w:rPr>
        <w:t>talent</w:t>
      </w:r>
      <w:r w:rsidR="00302871" w:rsidRPr="007E7C90">
        <w:rPr>
          <w:rFonts w:cstheme="minorHAnsi"/>
          <w:lang w:val="en"/>
        </w:rPr>
        <w:t xml:space="preserve"> for </w:t>
      </w:r>
      <w:r w:rsidR="002B59AB" w:rsidRPr="007E7C90">
        <w:rPr>
          <w:rFonts w:cstheme="minorHAnsi"/>
          <w:lang w:val="en"/>
        </w:rPr>
        <w:t xml:space="preserve">creating a successful </w:t>
      </w:r>
      <w:r w:rsidR="00466986">
        <w:rPr>
          <w:rFonts w:cstheme="minorHAnsi"/>
          <w:lang w:val="en"/>
        </w:rPr>
        <w:t xml:space="preserve">contracts and </w:t>
      </w:r>
      <w:r w:rsidR="00966A0F" w:rsidRPr="007E7C90">
        <w:rPr>
          <w:rFonts w:cstheme="minorHAnsi"/>
          <w:lang w:val="en"/>
        </w:rPr>
        <w:t>procurement program</w:t>
      </w:r>
      <w:r w:rsidR="00302871" w:rsidRPr="007E7C90">
        <w:rPr>
          <w:rFonts w:cstheme="minorHAnsi"/>
          <w:lang w:val="en"/>
        </w:rPr>
        <w:t xml:space="preserve">, we would like to </w:t>
      </w:r>
      <w:r w:rsidR="006C59B4" w:rsidRPr="007E7C90">
        <w:rPr>
          <w:rFonts w:cstheme="minorHAnsi"/>
          <w:lang w:val="en"/>
        </w:rPr>
        <w:t>hear from</w:t>
      </w:r>
      <w:r w:rsidR="00302871" w:rsidRPr="007E7C90">
        <w:rPr>
          <w:rFonts w:cstheme="minorHAnsi"/>
          <w:lang w:val="en"/>
        </w:rPr>
        <w:t xml:space="preserve"> you! </w:t>
      </w:r>
    </w:p>
    <w:p w14:paraId="0CB53D18" w14:textId="77777777" w:rsidR="00F60DA7" w:rsidRPr="007E7C90" w:rsidRDefault="00F60DA7" w:rsidP="00F60DA7">
      <w:pPr>
        <w:spacing w:after="0"/>
        <w:rPr>
          <w:rFonts w:cstheme="minorHAnsi"/>
          <w:lang w:val="en"/>
        </w:rPr>
      </w:pPr>
    </w:p>
    <w:p w14:paraId="3C0FB386" w14:textId="7FEA4610" w:rsidR="00FD7AD7" w:rsidRDefault="00302871" w:rsidP="00F60DA7">
      <w:pPr>
        <w:spacing w:after="0"/>
        <w:rPr>
          <w:rFonts w:cstheme="minorHAnsi"/>
          <w:lang w:val="en"/>
        </w:rPr>
      </w:pPr>
      <w:r w:rsidRPr="007E7C90">
        <w:rPr>
          <w:rFonts w:cstheme="minorHAnsi"/>
          <w:lang w:val="en"/>
        </w:rPr>
        <w:t xml:space="preserve">This position </w:t>
      </w:r>
      <w:r w:rsidR="00FD7AD7" w:rsidRPr="007E7C90">
        <w:rPr>
          <w:rFonts w:cstheme="minorHAnsi"/>
          <w:lang w:val="en"/>
        </w:rPr>
        <w:t xml:space="preserve">will report to </w:t>
      </w:r>
      <w:r w:rsidR="00F14913" w:rsidRPr="007E7C90">
        <w:rPr>
          <w:rFonts w:cstheme="minorHAnsi"/>
          <w:lang w:val="en"/>
        </w:rPr>
        <w:t>the C</w:t>
      </w:r>
      <w:r w:rsidR="006A5D24">
        <w:rPr>
          <w:rFonts w:cstheme="minorHAnsi"/>
          <w:lang w:val="en"/>
        </w:rPr>
        <w:t>orporate C</w:t>
      </w:r>
      <w:r w:rsidR="00F14913" w:rsidRPr="007E7C90">
        <w:rPr>
          <w:rFonts w:cstheme="minorHAnsi"/>
          <w:lang w:val="en"/>
        </w:rPr>
        <w:t>ontroller</w:t>
      </w:r>
      <w:r w:rsidR="00FD7AD7" w:rsidRPr="007E7C90">
        <w:rPr>
          <w:rFonts w:cstheme="minorHAnsi"/>
          <w:lang w:val="en"/>
        </w:rPr>
        <w:t xml:space="preserve"> of the </w:t>
      </w:r>
      <w:r w:rsidR="00573531" w:rsidRPr="007E7C90">
        <w:rPr>
          <w:rFonts w:cstheme="minorHAnsi"/>
          <w:lang w:val="en"/>
        </w:rPr>
        <w:t xml:space="preserve">OWA </w:t>
      </w:r>
      <w:r w:rsidR="00FD7AD7" w:rsidRPr="007E7C90">
        <w:rPr>
          <w:rFonts w:cstheme="minorHAnsi"/>
          <w:lang w:val="en"/>
        </w:rPr>
        <w:t>and will be based in</w:t>
      </w:r>
      <w:r w:rsidR="00C1198D" w:rsidRPr="007E7C90">
        <w:rPr>
          <w:rFonts w:cstheme="minorHAnsi"/>
          <w:lang w:val="en"/>
        </w:rPr>
        <w:t xml:space="preserve"> Calgary</w:t>
      </w:r>
      <w:r w:rsidR="00FD7AD7" w:rsidRPr="007E7C90">
        <w:rPr>
          <w:rFonts w:cstheme="minorHAnsi"/>
          <w:lang w:val="en"/>
        </w:rPr>
        <w:t>.</w:t>
      </w:r>
    </w:p>
    <w:p w14:paraId="24351F6D" w14:textId="269FB41D" w:rsidR="00893F2D" w:rsidRPr="007E7C90" w:rsidRDefault="00893F2D" w:rsidP="00F60DA7">
      <w:pPr>
        <w:spacing w:before="100" w:beforeAutospacing="1" w:after="100" w:afterAutospacing="1"/>
        <w:rPr>
          <w:rFonts w:cstheme="minorHAnsi"/>
          <w:b/>
        </w:rPr>
      </w:pPr>
      <w:r w:rsidRPr="007E7C90">
        <w:rPr>
          <w:rFonts w:cstheme="minorHAnsi"/>
          <w:b/>
        </w:rPr>
        <w:t>Key Accountabilities</w:t>
      </w:r>
    </w:p>
    <w:p w14:paraId="355F931D" w14:textId="7E737E4F" w:rsidR="00160E74" w:rsidRDefault="00160E74" w:rsidP="00160E74">
      <w:pPr>
        <w:numPr>
          <w:ilvl w:val="0"/>
          <w:numId w:val="2"/>
        </w:numPr>
        <w:spacing w:before="100" w:beforeAutospacing="1" w:after="100" w:afterAutospacing="1"/>
        <w:ind w:left="360"/>
        <w:outlineLvl w:val="0"/>
        <w:rPr>
          <w:rFonts w:cstheme="minorHAnsi"/>
        </w:rPr>
      </w:pPr>
      <w:r w:rsidRPr="00F60DA7">
        <w:rPr>
          <w:rFonts w:cstheme="minorHAnsi"/>
        </w:rPr>
        <w:t>Prepare</w:t>
      </w:r>
      <w:r w:rsidR="00894234">
        <w:rPr>
          <w:rFonts w:cstheme="minorHAnsi"/>
        </w:rPr>
        <w:t>, negotiate,</w:t>
      </w:r>
      <w:r w:rsidRPr="00F60DA7">
        <w:rPr>
          <w:rFonts w:cstheme="minorHAnsi"/>
        </w:rPr>
        <w:t xml:space="preserve"> and administer contracts with prime contractors/subcontractors – including contracts for professional, decommissioning, surface land, </w:t>
      </w:r>
      <w:r>
        <w:rPr>
          <w:rFonts w:cstheme="minorHAnsi"/>
        </w:rPr>
        <w:t xml:space="preserve">environmental </w:t>
      </w:r>
      <w:r w:rsidRPr="00F60DA7">
        <w:rPr>
          <w:rFonts w:cstheme="minorHAnsi"/>
        </w:rPr>
        <w:t xml:space="preserve">and general </w:t>
      </w:r>
      <w:r w:rsidR="002575F4" w:rsidRPr="00F60DA7">
        <w:rPr>
          <w:rFonts w:cstheme="minorHAnsi"/>
        </w:rPr>
        <w:t>services.</w:t>
      </w:r>
    </w:p>
    <w:p w14:paraId="14429057" w14:textId="58093FFC" w:rsidR="00160E74" w:rsidRDefault="00160E74" w:rsidP="00160E74">
      <w:pPr>
        <w:numPr>
          <w:ilvl w:val="0"/>
          <w:numId w:val="2"/>
        </w:numPr>
        <w:spacing w:before="100" w:beforeAutospacing="1" w:after="100" w:afterAutospacing="1"/>
        <w:ind w:left="360"/>
        <w:outlineLvl w:val="0"/>
        <w:rPr>
          <w:rFonts w:cstheme="minorHAnsi"/>
        </w:rPr>
      </w:pPr>
      <w:r>
        <w:rPr>
          <w:rFonts w:cstheme="minorHAnsi"/>
        </w:rPr>
        <w:t>Maintain and modify</w:t>
      </w:r>
      <w:r w:rsidRPr="00F60DA7">
        <w:rPr>
          <w:rFonts w:cstheme="minorHAnsi"/>
        </w:rPr>
        <w:t xml:space="preserve"> a contract management system that has up to date information and is accessible to internal </w:t>
      </w:r>
      <w:r w:rsidR="002575F4" w:rsidRPr="00F60DA7">
        <w:rPr>
          <w:rFonts w:cstheme="minorHAnsi"/>
        </w:rPr>
        <w:t>stakeholders.</w:t>
      </w:r>
    </w:p>
    <w:p w14:paraId="643FF0C3" w14:textId="64D7F525" w:rsidR="0004234E" w:rsidRPr="006F53E8" w:rsidRDefault="0004234E" w:rsidP="00AF4902">
      <w:pPr>
        <w:numPr>
          <w:ilvl w:val="0"/>
          <w:numId w:val="2"/>
        </w:numPr>
        <w:spacing w:before="100" w:beforeAutospacing="1" w:after="100" w:afterAutospacing="1"/>
        <w:ind w:left="360"/>
        <w:outlineLvl w:val="0"/>
        <w:rPr>
          <w:rFonts w:cstheme="minorHAnsi"/>
        </w:rPr>
      </w:pPr>
      <w:r w:rsidRPr="006F53E8">
        <w:rPr>
          <w:rFonts w:cstheme="minorHAnsi"/>
        </w:rPr>
        <w:t xml:space="preserve">Build and manage the entire lifecycle of contracts and maintain procurement </w:t>
      </w:r>
      <w:proofErr w:type="gramStart"/>
      <w:r w:rsidRPr="006F53E8">
        <w:rPr>
          <w:rFonts w:cstheme="minorHAnsi"/>
        </w:rPr>
        <w:t>documentation</w:t>
      </w:r>
      <w:proofErr w:type="gramEnd"/>
    </w:p>
    <w:p w14:paraId="03C2FED9" w14:textId="73C9E52A" w:rsidR="0004234E" w:rsidRPr="0004234E" w:rsidRDefault="0004234E" w:rsidP="0004234E">
      <w:pPr>
        <w:numPr>
          <w:ilvl w:val="0"/>
          <w:numId w:val="2"/>
        </w:numPr>
        <w:spacing w:before="100" w:beforeAutospacing="1" w:after="100" w:afterAutospacing="1"/>
        <w:ind w:left="360"/>
        <w:outlineLvl w:val="0"/>
        <w:rPr>
          <w:rFonts w:cstheme="minorHAnsi"/>
        </w:rPr>
      </w:pPr>
      <w:r w:rsidRPr="00F60DA7">
        <w:rPr>
          <w:rFonts w:cstheme="minorHAnsi"/>
        </w:rPr>
        <w:t xml:space="preserve">Ongoing communication with OWA Leadership to ensure all contractors are adhering to contracts and safety </w:t>
      </w:r>
      <w:r w:rsidR="002575F4" w:rsidRPr="00F60DA7">
        <w:rPr>
          <w:rFonts w:cstheme="minorHAnsi"/>
        </w:rPr>
        <w:t>requirements.</w:t>
      </w:r>
    </w:p>
    <w:p w14:paraId="4D5C9FF7" w14:textId="77777777" w:rsidR="00894234" w:rsidRPr="00AF4902" w:rsidRDefault="00894234" w:rsidP="00894234">
      <w:pPr>
        <w:numPr>
          <w:ilvl w:val="0"/>
          <w:numId w:val="2"/>
        </w:numPr>
        <w:spacing w:before="100" w:beforeAutospacing="1" w:after="100" w:afterAutospacing="1"/>
        <w:ind w:left="360"/>
        <w:outlineLvl w:val="0"/>
        <w:rPr>
          <w:rFonts w:cstheme="minorHAnsi"/>
        </w:rPr>
      </w:pPr>
      <w:r w:rsidRPr="00F60DA7">
        <w:rPr>
          <w:rFonts w:cstheme="minorHAnsi"/>
        </w:rPr>
        <w:t>Represent procurement/supply chain cross-functionally to ensure strategic and operational needs are met.</w:t>
      </w:r>
    </w:p>
    <w:p w14:paraId="5868E921" w14:textId="77777777" w:rsidR="00894234" w:rsidRDefault="00894234" w:rsidP="00894234">
      <w:pPr>
        <w:numPr>
          <w:ilvl w:val="0"/>
          <w:numId w:val="2"/>
        </w:numPr>
        <w:spacing w:before="100" w:beforeAutospacing="1" w:after="100" w:afterAutospacing="1"/>
        <w:ind w:left="360"/>
        <w:outlineLvl w:val="0"/>
        <w:rPr>
          <w:rFonts w:cstheme="minorHAnsi"/>
        </w:rPr>
      </w:pPr>
      <w:r>
        <w:rPr>
          <w:rFonts w:cstheme="minorHAnsi"/>
        </w:rPr>
        <w:t>Facilitate with internal project coordinators to execute Request for Information/Quote/Proposal as required including all communications management, documentation of selection criteria and contracts execution.</w:t>
      </w:r>
    </w:p>
    <w:p w14:paraId="4BC46AE8" w14:textId="77777777" w:rsidR="00894234" w:rsidRPr="00AF4902" w:rsidRDefault="00894234" w:rsidP="00894234">
      <w:pPr>
        <w:numPr>
          <w:ilvl w:val="0"/>
          <w:numId w:val="2"/>
        </w:numPr>
        <w:spacing w:before="100" w:beforeAutospacing="1" w:after="100" w:afterAutospacing="1"/>
        <w:ind w:left="360"/>
        <w:outlineLvl w:val="0"/>
        <w:rPr>
          <w:rFonts w:cstheme="minorHAnsi"/>
        </w:rPr>
      </w:pPr>
      <w:r>
        <w:rPr>
          <w:rFonts w:cstheme="minorHAnsi"/>
        </w:rPr>
        <w:t>Support</w:t>
      </w:r>
      <w:r w:rsidRPr="00F60DA7">
        <w:rPr>
          <w:rFonts w:cstheme="minorHAnsi"/>
        </w:rPr>
        <w:t xml:space="preserve"> </w:t>
      </w:r>
      <w:r>
        <w:rPr>
          <w:rFonts w:cstheme="minorHAnsi"/>
        </w:rPr>
        <w:t xml:space="preserve">the </w:t>
      </w:r>
      <w:r w:rsidRPr="00F60DA7">
        <w:rPr>
          <w:rFonts w:cstheme="minorHAnsi"/>
        </w:rPr>
        <w:t>implementation, maintenance, and ongoing development of the “Supplier of Choice” program</w:t>
      </w:r>
    </w:p>
    <w:p w14:paraId="400E44D5" w14:textId="77777777" w:rsidR="00894234" w:rsidRPr="00F60DA7" w:rsidRDefault="00894234" w:rsidP="00894234">
      <w:pPr>
        <w:numPr>
          <w:ilvl w:val="0"/>
          <w:numId w:val="2"/>
        </w:numPr>
        <w:spacing w:before="100" w:beforeAutospacing="1" w:after="100" w:afterAutospacing="1"/>
        <w:ind w:left="360"/>
        <w:outlineLvl w:val="0"/>
        <w:rPr>
          <w:rFonts w:cstheme="minorHAnsi"/>
        </w:rPr>
      </w:pPr>
      <w:r w:rsidRPr="00F60DA7">
        <w:rPr>
          <w:rFonts w:cstheme="minorHAnsi"/>
        </w:rPr>
        <w:t xml:space="preserve">Ensure all procurement activities are aligned with the procurement/purchasing strategy. </w:t>
      </w:r>
    </w:p>
    <w:p w14:paraId="10C3B39E" w14:textId="37753255" w:rsidR="0004234E" w:rsidRDefault="0004234E" w:rsidP="0004234E">
      <w:pPr>
        <w:numPr>
          <w:ilvl w:val="0"/>
          <w:numId w:val="2"/>
        </w:numPr>
        <w:spacing w:before="100" w:beforeAutospacing="1" w:after="100" w:afterAutospacing="1"/>
        <w:ind w:left="360"/>
        <w:outlineLvl w:val="0"/>
        <w:rPr>
          <w:rFonts w:cstheme="minorHAnsi"/>
        </w:rPr>
      </w:pPr>
      <w:r>
        <w:rPr>
          <w:rFonts w:cstheme="minorHAnsi"/>
        </w:rPr>
        <w:t xml:space="preserve">Consult with OWA legal counsel as </w:t>
      </w:r>
      <w:r w:rsidR="002575F4">
        <w:rPr>
          <w:rFonts w:cstheme="minorHAnsi"/>
        </w:rPr>
        <w:t>required.</w:t>
      </w:r>
    </w:p>
    <w:p w14:paraId="0A45B915" w14:textId="63A8AE2C" w:rsidR="00196037" w:rsidRPr="00196037" w:rsidRDefault="00196037" w:rsidP="00196037">
      <w:pPr>
        <w:numPr>
          <w:ilvl w:val="0"/>
          <w:numId w:val="2"/>
        </w:numPr>
        <w:spacing w:before="100" w:beforeAutospacing="1" w:after="100" w:afterAutospacing="1"/>
        <w:ind w:left="360"/>
        <w:outlineLvl w:val="0"/>
        <w:rPr>
          <w:rFonts w:cstheme="minorHAnsi"/>
        </w:rPr>
      </w:pPr>
      <w:r>
        <w:rPr>
          <w:rFonts w:cstheme="minorHAnsi"/>
        </w:rPr>
        <w:t>Manage and direct OWA Supply Chain communications</w:t>
      </w:r>
    </w:p>
    <w:p w14:paraId="16A2E4F1" w14:textId="17A75A73" w:rsidR="00AF4902" w:rsidRPr="00AF4902" w:rsidRDefault="0004234E" w:rsidP="00AF4902">
      <w:pPr>
        <w:numPr>
          <w:ilvl w:val="0"/>
          <w:numId w:val="2"/>
        </w:numPr>
        <w:spacing w:before="100" w:beforeAutospacing="1" w:after="100" w:afterAutospacing="1"/>
        <w:ind w:left="360"/>
        <w:outlineLvl w:val="0"/>
        <w:rPr>
          <w:rFonts w:cstheme="minorHAnsi"/>
        </w:rPr>
      </w:pPr>
      <w:r w:rsidRPr="007E7C90">
        <w:rPr>
          <w:rFonts w:cstheme="minorHAnsi"/>
        </w:rPr>
        <w:t xml:space="preserve">Weekly, </w:t>
      </w:r>
      <w:proofErr w:type="gramStart"/>
      <w:r w:rsidRPr="007E7C90">
        <w:rPr>
          <w:rFonts w:cstheme="minorHAnsi"/>
        </w:rPr>
        <w:t>monthly</w:t>
      </w:r>
      <w:proofErr w:type="gramEnd"/>
      <w:r w:rsidRPr="007E7C90">
        <w:rPr>
          <w:rFonts w:cstheme="minorHAnsi"/>
        </w:rPr>
        <w:t xml:space="preserve"> and quarterly reporting</w:t>
      </w:r>
    </w:p>
    <w:p w14:paraId="7DD02F08" w14:textId="4832A5E9" w:rsidR="0004234E" w:rsidRPr="0004234E" w:rsidRDefault="0004234E" w:rsidP="0004234E">
      <w:pPr>
        <w:numPr>
          <w:ilvl w:val="0"/>
          <w:numId w:val="2"/>
        </w:numPr>
        <w:spacing w:before="100" w:beforeAutospacing="1" w:after="100" w:afterAutospacing="1"/>
        <w:ind w:left="360"/>
        <w:outlineLvl w:val="0"/>
        <w:rPr>
          <w:rFonts w:cstheme="minorHAnsi"/>
        </w:rPr>
      </w:pPr>
      <w:r w:rsidRPr="0004234E">
        <w:rPr>
          <w:rFonts w:cstheme="minorHAnsi"/>
        </w:rPr>
        <w:t xml:space="preserve">Negotiate favorable terms, volume discounts and long-term contracts with </w:t>
      </w:r>
      <w:r w:rsidR="002575F4" w:rsidRPr="0004234E">
        <w:rPr>
          <w:rFonts w:cstheme="minorHAnsi"/>
        </w:rPr>
        <w:t>suppliers.</w:t>
      </w:r>
    </w:p>
    <w:p w14:paraId="32B799E6" w14:textId="5F5EDD6A" w:rsidR="0022574C" w:rsidRPr="00F60DA7" w:rsidRDefault="0022574C" w:rsidP="00F60DA7">
      <w:pPr>
        <w:numPr>
          <w:ilvl w:val="0"/>
          <w:numId w:val="2"/>
        </w:numPr>
        <w:spacing w:before="100" w:beforeAutospacing="1" w:after="100" w:afterAutospacing="1"/>
        <w:ind w:left="360"/>
        <w:outlineLvl w:val="0"/>
        <w:rPr>
          <w:rFonts w:cstheme="minorHAnsi"/>
        </w:rPr>
      </w:pPr>
      <w:r w:rsidRPr="00F60DA7">
        <w:rPr>
          <w:rFonts w:cstheme="minorHAnsi"/>
        </w:rPr>
        <w:t xml:space="preserve">Communicate the procurement strategy and processes to the </w:t>
      </w:r>
      <w:r w:rsidR="00C67B7F" w:rsidRPr="00F60DA7">
        <w:rPr>
          <w:rFonts w:cstheme="minorHAnsi"/>
        </w:rPr>
        <w:t>internal stakeholders (and external as required)</w:t>
      </w:r>
    </w:p>
    <w:p w14:paraId="12FC8078" w14:textId="77777777" w:rsidR="00AF4902" w:rsidRDefault="00AF4902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2E5E6387" w14:textId="3E8BC475" w:rsidR="00B3354D" w:rsidRDefault="00B3354D" w:rsidP="00F60DA7">
      <w:pPr>
        <w:spacing w:before="100" w:beforeAutospacing="1" w:after="100" w:afterAutospacing="1"/>
        <w:contextualSpacing/>
        <w:rPr>
          <w:rFonts w:cstheme="minorHAnsi"/>
          <w:b/>
        </w:rPr>
      </w:pPr>
      <w:r w:rsidRPr="007E7C90">
        <w:rPr>
          <w:rFonts w:cstheme="minorHAnsi"/>
          <w:b/>
        </w:rPr>
        <w:lastRenderedPageBreak/>
        <w:t>Qualifications</w:t>
      </w:r>
    </w:p>
    <w:p w14:paraId="748C416B" w14:textId="77777777" w:rsidR="007E7C90" w:rsidRPr="007E7C90" w:rsidRDefault="007E7C90" w:rsidP="00F60DA7">
      <w:pPr>
        <w:spacing w:before="100" w:beforeAutospacing="1" w:after="100" w:afterAutospacing="1"/>
        <w:contextualSpacing/>
        <w:rPr>
          <w:rFonts w:cstheme="minorHAnsi"/>
          <w:b/>
        </w:rPr>
      </w:pPr>
    </w:p>
    <w:p w14:paraId="18D0D8AA" w14:textId="4E0F7C95" w:rsidR="00C42487" w:rsidRPr="00F60DA7" w:rsidRDefault="006A5D24" w:rsidP="00F60DA7">
      <w:pPr>
        <w:numPr>
          <w:ilvl w:val="0"/>
          <w:numId w:val="2"/>
        </w:numPr>
        <w:spacing w:before="100" w:beforeAutospacing="1" w:after="100" w:afterAutospacing="1"/>
        <w:ind w:left="360"/>
        <w:outlineLvl w:val="0"/>
        <w:rPr>
          <w:rFonts w:cstheme="minorHAnsi"/>
        </w:rPr>
      </w:pPr>
      <w:r>
        <w:rPr>
          <w:rFonts w:cstheme="minorHAnsi"/>
        </w:rPr>
        <w:t>10-15</w:t>
      </w:r>
      <w:r w:rsidR="00A767DC" w:rsidRPr="00F60DA7">
        <w:rPr>
          <w:rFonts w:cstheme="minorHAnsi"/>
        </w:rPr>
        <w:t xml:space="preserve"> </w:t>
      </w:r>
      <w:r w:rsidR="007E7C90" w:rsidRPr="00F60DA7">
        <w:rPr>
          <w:rFonts w:cstheme="minorHAnsi"/>
        </w:rPr>
        <w:t>years</w:t>
      </w:r>
      <w:r w:rsidR="00C42487" w:rsidRPr="00F60DA7">
        <w:rPr>
          <w:rFonts w:cstheme="minorHAnsi"/>
        </w:rPr>
        <w:t xml:space="preserve"> of </w:t>
      </w:r>
      <w:r w:rsidR="00A140C0">
        <w:rPr>
          <w:rFonts w:cstheme="minorHAnsi"/>
        </w:rPr>
        <w:t>Contracts/</w:t>
      </w:r>
      <w:r w:rsidR="003A3260" w:rsidRPr="00F60DA7">
        <w:rPr>
          <w:rFonts w:cstheme="minorHAnsi"/>
        </w:rPr>
        <w:t>P</w:t>
      </w:r>
      <w:r w:rsidR="00C42487" w:rsidRPr="00F60DA7">
        <w:rPr>
          <w:rFonts w:cstheme="minorHAnsi"/>
        </w:rPr>
        <w:t>rocurement</w:t>
      </w:r>
      <w:r w:rsidR="003A3260" w:rsidRPr="00F60DA7">
        <w:rPr>
          <w:rFonts w:cstheme="minorHAnsi"/>
        </w:rPr>
        <w:t>/Supply Chain Management</w:t>
      </w:r>
      <w:r w:rsidR="00C42487" w:rsidRPr="00F60DA7">
        <w:rPr>
          <w:rFonts w:cstheme="minorHAnsi"/>
        </w:rPr>
        <w:t xml:space="preserve"> experience</w:t>
      </w:r>
    </w:p>
    <w:p w14:paraId="1F14AA8E" w14:textId="7C6F29F9" w:rsidR="00C42487" w:rsidRPr="00F60DA7" w:rsidRDefault="002B3A34" w:rsidP="00F60DA7">
      <w:pPr>
        <w:numPr>
          <w:ilvl w:val="0"/>
          <w:numId w:val="2"/>
        </w:numPr>
        <w:spacing w:before="100" w:beforeAutospacing="1" w:after="100" w:afterAutospacing="1"/>
        <w:ind w:left="360"/>
        <w:outlineLvl w:val="0"/>
        <w:rPr>
          <w:rFonts w:cstheme="minorHAnsi"/>
        </w:rPr>
      </w:pPr>
      <w:r w:rsidRPr="00F60DA7">
        <w:rPr>
          <w:rFonts w:cstheme="minorHAnsi"/>
        </w:rPr>
        <w:t>P</w:t>
      </w:r>
      <w:r w:rsidR="00C42487" w:rsidRPr="00F60DA7">
        <w:rPr>
          <w:rFonts w:cstheme="minorHAnsi"/>
        </w:rPr>
        <w:t>ost-secondary education in Business</w:t>
      </w:r>
      <w:r w:rsidR="007005EB">
        <w:rPr>
          <w:rFonts w:cstheme="minorHAnsi"/>
        </w:rPr>
        <w:t xml:space="preserve"> with a focus in</w:t>
      </w:r>
      <w:r w:rsidR="00C42487" w:rsidRPr="00F60DA7">
        <w:rPr>
          <w:rFonts w:cstheme="minorHAnsi"/>
        </w:rPr>
        <w:t xml:space="preserve"> </w:t>
      </w:r>
      <w:r w:rsidR="00A140C0">
        <w:rPr>
          <w:rFonts w:cstheme="minorHAnsi"/>
        </w:rPr>
        <w:t>Contracts and Supply Chain</w:t>
      </w:r>
    </w:p>
    <w:p w14:paraId="05D8479F" w14:textId="79CA74F3" w:rsidR="00196037" w:rsidRPr="00196037" w:rsidRDefault="00196037" w:rsidP="00196037">
      <w:pPr>
        <w:numPr>
          <w:ilvl w:val="0"/>
          <w:numId w:val="2"/>
        </w:numPr>
        <w:spacing w:before="100" w:beforeAutospacing="1" w:after="100" w:afterAutospacing="1"/>
        <w:ind w:left="360"/>
        <w:outlineLvl w:val="0"/>
        <w:rPr>
          <w:rFonts w:cstheme="minorHAnsi"/>
        </w:rPr>
      </w:pPr>
      <w:r>
        <w:rPr>
          <w:rFonts w:cstheme="minorHAnsi"/>
        </w:rPr>
        <w:t xml:space="preserve">Contract management certification is an </w:t>
      </w:r>
      <w:proofErr w:type="gramStart"/>
      <w:r>
        <w:rPr>
          <w:rFonts w:cstheme="minorHAnsi"/>
        </w:rPr>
        <w:t>asset</w:t>
      </w:r>
      <w:proofErr w:type="gramEnd"/>
    </w:p>
    <w:p w14:paraId="61E77973" w14:textId="686BACFD" w:rsidR="009F74A0" w:rsidRDefault="007005EB" w:rsidP="00F60DA7">
      <w:pPr>
        <w:numPr>
          <w:ilvl w:val="0"/>
          <w:numId w:val="2"/>
        </w:numPr>
        <w:spacing w:before="100" w:beforeAutospacing="1" w:after="100" w:afterAutospacing="1"/>
        <w:ind w:left="360"/>
        <w:outlineLvl w:val="0"/>
        <w:rPr>
          <w:rFonts w:cstheme="minorHAnsi"/>
        </w:rPr>
      </w:pPr>
      <w:r>
        <w:rPr>
          <w:rFonts w:cstheme="minorHAnsi"/>
        </w:rPr>
        <w:t>SCMP</w:t>
      </w:r>
      <w:r w:rsidR="009F74A0" w:rsidRPr="00F60DA7">
        <w:rPr>
          <w:rFonts w:cstheme="minorHAnsi"/>
        </w:rPr>
        <w:t xml:space="preserve"> designation </w:t>
      </w:r>
      <w:r>
        <w:rPr>
          <w:rFonts w:cstheme="minorHAnsi"/>
        </w:rPr>
        <w:t xml:space="preserve">or equivalent </w:t>
      </w:r>
      <w:r w:rsidR="009F74A0" w:rsidRPr="00F60DA7">
        <w:rPr>
          <w:rFonts w:cstheme="minorHAnsi"/>
        </w:rPr>
        <w:t xml:space="preserve">is </w:t>
      </w:r>
      <w:r w:rsidR="00196037">
        <w:rPr>
          <w:rFonts w:cstheme="minorHAnsi"/>
        </w:rPr>
        <w:t xml:space="preserve">an </w:t>
      </w:r>
      <w:proofErr w:type="gramStart"/>
      <w:r w:rsidR="00196037">
        <w:rPr>
          <w:rFonts w:cstheme="minorHAnsi"/>
        </w:rPr>
        <w:t>asset</w:t>
      </w:r>
      <w:proofErr w:type="gramEnd"/>
    </w:p>
    <w:p w14:paraId="17E2C189" w14:textId="40EF92E9" w:rsidR="009F74A0" w:rsidRPr="00F60DA7" w:rsidRDefault="007005EB" w:rsidP="00F60DA7">
      <w:pPr>
        <w:numPr>
          <w:ilvl w:val="0"/>
          <w:numId w:val="2"/>
        </w:numPr>
        <w:spacing w:before="100" w:beforeAutospacing="1" w:after="100" w:afterAutospacing="1"/>
        <w:ind w:left="360"/>
        <w:outlineLvl w:val="0"/>
        <w:rPr>
          <w:rFonts w:cstheme="minorHAnsi"/>
        </w:rPr>
      </w:pPr>
      <w:r>
        <w:rPr>
          <w:rFonts w:cstheme="minorHAnsi"/>
        </w:rPr>
        <w:t>Hands-on e</w:t>
      </w:r>
      <w:r w:rsidR="009F74A0" w:rsidRPr="00F60DA7">
        <w:rPr>
          <w:rFonts w:cstheme="minorHAnsi"/>
        </w:rPr>
        <w:t>xperience</w:t>
      </w:r>
      <w:r>
        <w:rPr>
          <w:rFonts w:cstheme="minorHAnsi"/>
        </w:rPr>
        <w:t xml:space="preserve"> with logistics, procurement and contract management</w:t>
      </w:r>
      <w:r w:rsidR="009F74A0" w:rsidRPr="00F60DA7">
        <w:rPr>
          <w:rFonts w:cstheme="minorHAnsi"/>
        </w:rPr>
        <w:t xml:space="preserve"> in </w:t>
      </w:r>
      <w:r w:rsidR="00407979" w:rsidRPr="00F60DA7">
        <w:rPr>
          <w:rFonts w:cstheme="minorHAnsi"/>
        </w:rPr>
        <w:t>oil and gas industry</w:t>
      </w:r>
    </w:p>
    <w:p w14:paraId="76DFD749" w14:textId="05194240" w:rsidR="00C42487" w:rsidRPr="00F60DA7" w:rsidRDefault="00C42487" w:rsidP="00F60DA7">
      <w:pPr>
        <w:numPr>
          <w:ilvl w:val="0"/>
          <w:numId w:val="2"/>
        </w:numPr>
        <w:spacing w:before="100" w:beforeAutospacing="1" w:after="100" w:afterAutospacing="1"/>
        <w:ind w:left="360"/>
        <w:outlineLvl w:val="0"/>
        <w:rPr>
          <w:rFonts w:cstheme="minorHAnsi"/>
        </w:rPr>
      </w:pPr>
      <w:r w:rsidRPr="00F60DA7">
        <w:rPr>
          <w:rFonts w:cstheme="minorHAnsi"/>
        </w:rPr>
        <w:t>Strong understanding of services procurement</w:t>
      </w:r>
      <w:r w:rsidR="00F60DA7" w:rsidRPr="00F60DA7">
        <w:rPr>
          <w:rFonts w:cstheme="minorHAnsi"/>
        </w:rPr>
        <w:t xml:space="preserve"> processes</w:t>
      </w:r>
      <w:r w:rsidR="00405C24" w:rsidRPr="00F60DA7">
        <w:rPr>
          <w:rFonts w:cstheme="minorHAnsi"/>
        </w:rPr>
        <w:t xml:space="preserve">, and </w:t>
      </w:r>
      <w:r w:rsidRPr="00F60DA7">
        <w:rPr>
          <w:rFonts w:cstheme="minorHAnsi"/>
        </w:rPr>
        <w:t>contract deliverables</w:t>
      </w:r>
    </w:p>
    <w:p w14:paraId="67CA1A3F" w14:textId="4F5DDB12" w:rsidR="007005EB" w:rsidRPr="007005EB" w:rsidRDefault="007005EB" w:rsidP="007005EB">
      <w:pPr>
        <w:numPr>
          <w:ilvl w:val="0"/>
          <w:numId w:val="2"/>
        </w:numPr>
        <w:spacing w:before="100" w:beforeAutospacing="1" w:after="100" w:afterAutospacing="1"/>
        <w:ind w:left="360"/>
        <w:outlineLvl w:val="0"/>
        <w:rPr>
          <w:rFonts w:cstheme="minorHAnsi"/>
        </w:rPr>
      </w:pPr>
      <w:r w:rsidRPr="007005EB">
        <w:rPr>
          <w:rFonts w:cstheme="minorHAnsi"/>
        </w:rPr>
        <w:t>Understanding of integrated supply chain and logistics concepts and theories</w:t>
      </w:r>
    </w:p>
    <w:p w14:paraId="58E40A32" w14:textId="77777777" w:rsidR="00F60DA7" w:rsidRPr="00F60DA7" w:rsidRDefault="00F60DA7" w:rsidP="00F60DA7">
      <w:pPr>
        <w:spacing w:after="0" w:line="240" w:lineRule="auto"/>
        <w:textAlignment w:val="baseline"/>
        <w:rPr>
          <w:rFonts w:eastAsia="Times New Roman" w:cstheme="minorHAnsi"/>
          <w:lang w:eastAsia="en-CA"/>
        </w:rPr>
      </w:pPr>
    </w:p>
    <w:p w14:paraId="7C2CDDB8" w14:textId="66A562AC" w:rsidR="000B5480" w:rsidRDefault="000B5480" w:rsidP="00F60DA7">
      <w:pPr>
        <w:spacing w:before="100" w:beforeAutospacing="1" w:after="100" w:afterAutospacing="1"/>
        <w:contextualSpacing/>
        <w:rPr>
          <w:rFonts w:cstheme="minorHAnsi"/>
          <w:b/>
        </w:rPr>
      </w:pPr>
      <w:r w:rsidRPr="007E7C90">
        <w:rPr>
          <w:rFonts w:cstheme="minorHAnsi"/>
          <w:b/>
        </w:rPr>
        <w:t>Skills</w:t>
      </w:r>
    </w:p>
    <w:p w14:paraId="71C74F86" w14:textId="77777777" w:rsidR="007E7C90" w:rsidRPr="007E7C90" w:rsidRDefault="007E7C90" w:rsidP="00F60DA7">
      <w:pPr>
        <w:spacing w:before="100" w:beforeAutospacing="1" w:after="100" w:afterAutospacing="1"/>
        <w:contextualSpacing/>
        <w:rPr>
          <w:rFonts w:cstheme="minorHAnsi"/>
          <w:b/>
        </w:rPr>
      </w:pPr>
    </w:p>
    <w:p w14:paraId="0A752C06" w14:textId="5A30AA06" w:rsidR="00405C24" w:rsidRPr="009A6376" w:rsidRDefault="00405C24" w:rsidP="00F60DA7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eastAsia="Times New Roman" w:cstheme="minorHAnsi"/>
          <w:lang w:eastAsia="en-CA"/>
        </w:rPr>
      </w:pPr>
      <w:r w:rsidRPr="009A6376">
        <w:rPr>
          <w:rFonts w:eastAsia="Times New Roman" w:cstheme="minorHAnsi"/>
          <w:lang w:eastAsia="en-CA"/>
        </w:rPr>
        <w:t>Excellent written and verbal communication skills</w:t>
      </w:r>
    </w:p>
    <w:p w14:paraId="0E4AB847" w14:textId="7836535C" w:rsidR="007005EB" w:rsidRPr="007005EB" w:rsidRDefault="007005EB" w:rsidP="007005EB">
      <w:pPr>
        <w:numPr>
          <w:ilvl w:val="0"/>
          <w:numId w:val="2"/>
        </w:numPr>
        <w:spacing w:before="100" w:beforeAutospacing="1" w:after="100" w:afterAutospacing="1"/>
        <w:ind w:left="360"/>
        <w:outlineLvl w:val="0"/>
        <w:rPr>
          <w:rFonts w:cstheme="minorHAnsi"/>
        </w:rPr>
      </w:pPr>
      <w:r w:rsidRPr="007005EB">
        <w:rPr>
          <w:rFonts w:cstheme="minorHAnsi"/>
        </w:rPr>
        <w:t>Superior interpersonal skills and the ability to work collaboratively</w:t>
      </w:r>
      <w:r w:rsidRPr="007005EB">
        <w:rPr>
          <w:rFonts w:eastAsia="Times New Roman" w:cstheme="minorHAnsi"/>
          <w:lang w:eastAsia="en-CA"/>
        </w:rPr>
        <w:t xml:space="preserve"> </w:t>
      </w:r>
      <w:r w:rsidRPr="009A6376">
        <w:rPr>
          <w:rFonts w:eastAsia="Times New Roman" w:cstheme="minorHAnsi"/>
          <w:lang w:eastAsia="en-CA"/>
        </w:rPr>
        <w:t>with internal and external stakeholders</w:t>
      </w:r>
    </w:p>
    <w:p w14:paraId="6042D168" w14:textId="7A1DC112" w:rsidR="000B5480" w:rsidRPr="007E7C90" w:rsidRDefault="002C1C4F" w:rsidP="00F60DA7">
      <w:pPr>
        <w:numPr>
          <w:ilvl w:val="0"/>
          <w:numId w:val="2"/>
        </w:numPr>
        <w:spacing w:before="100" w:beforeAutospacing="1" w:after="100" w:afterAutospacing="1"/>
        <w:ind w:left="360"/>
        <w:outlineLvl w:val="0"/>
        <w:rPr>
          <w:rFonts w:cstheme="minorHAnsi"/>
          <w:b/>
        </w:rPr>
      </w:pPr>
      <w:r w:rsidRPr="007E7C90">
        <w:rPr>
          <w:rFonts w:cstheme="minorHAnsi"/>
        </w:rPr>
        <w:t>Strong</w:t>
      </w:r>
      <w:r w:rsidR="000B5480" w:rsidRPr="007E7C90">
        <w:rPr>
          <w:rFonts w:cstheme="minorHAnsi"/>
        </w:rPr>
        <w:t xml:space="preserve"> </w:t>
      </w:r>
      <w:r w:rsidRPr="007E7C90">
        <w:rPr>
          <w:rFonts w:cstheme="minorHAnsi"/>
        </w:rPr>
        <w:t>decision-making</w:t>
      </w:r>
      <w:r w:rsidR="000B5480" w:rsidRPr="007E7C90">
        <w:rPr>
          <w:rFonts w:cstheme="minorHAnsi"/>
        </w:rPr>
        <w:t xml:space="preserve"> </w:t>
      </w:r>
      <w:r w:rsidRPr="007E7C90">
        <w:rPr>
          <w:rFonts w:cstheme="minorHAnsi"/>
        </w:rPr>
        <w:t xml:space="preserve">and problem-solving </w:t>
      </w:r>
      <w:r w:rsidR="000B5480" w:rsidRPr="007E7C90">
        <w:rPr>
          <w:rFonts w:cstheme="minorHAnsi"/>
        </w:rPr>
        <w:t>skills</w:t>
      </w:r>
      <w:r w:rsidR="007005EB">
        <w:rPr>
          <w:rFonts w:cstheme="minorHAnsi"/>
        </w:rPr>
        <w:t xml:space="preserve"> and ability</w:t>
      </w:r>
      <w:r w:rsidR="007005EB" w:rsidRPr="007005EB">
        <w:rPr>
          <w:rFonts w:cstheme="minorHAnsi"/>
          <w:bCs/>
        </w:rPr>
        <w:t xml:space="preserve"> to create solutions to challenges in an expedient manner</w:t>
      </w:r>
    </w:p>
    <w:p w14:paraId="04B051B2" w14:textId="3904C28D" w:rsidR="000B5480" w:rsidRPr="007E7C90" w:rsidRDefault="000B5480" w:rsidP="00F60DA7">
      <w:pPr>
        <w:numPr>
          <w:ilvl w:val="0"/>
          <w:numId w:val="2"/>
        </w:numPr>
        <w:spacing w:before="100" w:beforeAutospacing="1" w:after="100" w:afterAutospacing="1"/>
        <w:ind w:left="360"/>
        <w:outlineLvl w:val="0"/>
        <w:rPr>
          <w:rFonts w:cstheme="minorHAnsi"/>
          <w:b/>
        </w:rPr>
      </w:pPr>
      <w:r w:rsidRPr="007E7C90">
        <w:rPr>
          <w:rFonts w:cstheme="minorHAnsi"/>
        </w:rPr>
        <w:t xml:space="preserve">Ability </w:t>
      </w:r>
      <w:r w:rsidR="002C1C4F" w:rsidRPr="007E7C90">
        <w:rPr>
          <w:rFonts w:cstheme="minorHAnsi"/>
        </w:rPr>
        <w:t xml:space="preserve">to </w:t>
      </w:r>
      <w:r w:rsidRPr="007E7C90">
        <w:rPr>
          <w:rFonts w:cstheme="minorHAnsi"/>
        </w:rPr>
        <w:t>communicate expectations clearl</w:t>
      </w:r>
      <w:r w:rsidR="007E7C90" w:rsidRPr="007E7C90">
        <w:rPr>
          <w:rFonts w:cstheme="minorHAnsi"/>
        </w:rPr>
        <w:t>y</w:t>
      </w:r>
      <w:r w:rsidRPr="007E7C90">
        <w:rPr>
          <w:rFonts w:cstheme="minorHAnsi"/>
        </w:rPr>
        <w:t xml:space="preserve"> and to follow up </w:t>
      </w:r>
      <w:r w:rsidR="002C1C4F" w:rsidRPr="007E7C90">
        <w:rPr>
          <w:rFonts w:cstheme="minorHAnsi"/>
        </w:rPr>
        <w:t>on</w:t>
      </w:r>
      <w:r w:rsidRPr="007E7C90">
        <w:rPr>
          <w:rFonts w:cstheme="minorHAnsi"/>
        </w:rPr>
        <w:t xml:space="preserve"> </w:t>
      </w:r>
      <w:r w:rsidR="000C583C" w:rsidRPr="007E7C90">
        <w:rPr>
          <w:rFonts w:cstheme="minorHAnsi"/>
        </w:rPr>
        <w:t xml:space="preserve">contract </w:t>
      </w:r>
      <w:r w:rsidRPr="007E7C90">
        <w:rPr>
          <w:rFonts w:cstheme="minorHAnsi"/>
        </w:rPr>
        <w:t>concerns</w:t>
      </w:r>
    </w:p>
    <w:p w14:paraId="7B3AD4EE" w14:textId="06B016CA" w:rsidR="000B5480" w:rsidRPr="007E7C90" w:rsidRDefault="003858D8" w:rsidP="00F60DA7">
      <w:pPr>
        <w:numPr>
          <w:ilvl w:val="0"/>
          <w:numId w:val="2"/>
        </w:numPr>
        <w:spacing w:before="100" w:beforeAutospacing="1" w:after="100" w:afterAutospacing="1"/>
        <w:ind w:left="360"/>
        <w:outlineLvl w:val="0"/>
        <w:rPr>
          <w:rFonts w:cstheme="minorHAnsi"/>
          <w:b/>
        </w:rPr>
      </w:pPr>
      <w:r w:rsidRPr="007E7C90">
        <w:rPr>
          <w:rFonts w:cstheme="minorHAnsi"/>
        </w:rPr>
        <w:t xml:space="preserve">Analytical and critical thinker with excellent organizational abilities who </w:t>
      </w:r>
      <w:proofErr w:type="gramStart"/>
      <w:r w:rsidR="00D96F57" w:rsidRPr="007E7C90">
        <w:rPr>
          <w:rFonts w:cstheme="minorHAnsi"/>
        </w:rPr>
        <w:t>is</w:t>
      </w:r>
      <w:r w:rsidR="000B5480" w:rsidRPr="007E7C90">
        <w:rPr>
          <w:rFonts w:cstheme="minorHAnsi"/>
        </w:rPr>
        <w:t xml:space="preserve"> able to</w:t>
      </w:r>
      <w:proofErr w:type="gramEnd"/>
      <w:r w:rsidR="000B5480" w:rsidRPr="007E7C90">
        <w:rPr>
          <w:rFonts w:cstheme="minorHAnsi"/>
        </w:rPr>
        <w:t xml:space="preserve"> set </w:t>
      </w:r>
      <w:r w:rsidRPr="007E7C90">
        <w:rPr>
          <w:rFonts w:cstheme="minorHAnsi"/>
        </w:rPr>
        <w:t xml:space="preserve">and deliver on </w:t>
      </w:r>
      <w:r w:rsidR="002575F4" w:rsidRPr="007E7C90">
        <w:rPr>
          <w:rFonts w:cstheme="minorHAnsi"/>
        </w:rPr>
        <w:t>priorities.</w:t>
      </w:r>
    </w:p>
    <w:p w14:paraId="1B07A24D" w14:textId="3F4A09EC" w:rsidR="000B5480" w:rsidRPr="007E7C90" w:rsidRDefault="000B5480" w:rsidP="00F60DA7">
      <w:pPr>
        <w:numPr>
          <w:ilvl w:val="0"/>
          <w:numId w:val="2"/>
        </w:numPr>
        <w:spacing w:before="100" w:beforeAutospacing="1" w:after="100" w:afterAutospacing="1"/>
        <w:ind w:left="360"/>
        <w:outlineLvl w:val="0"/>
        <w:rPr>
          <w:rFonts w:cstheme="minorHAnsi"/>
          <w:b/>
        </w:rPr>
      </w:pPr>
      <w:r w:rsidRPr="007E7C90">
        <w:rPr>
          <w:rFonts w:cstheme="minorHAnsi"/>
        </w:rPr>
        <w:t>Ab</w:t>
      </w:r>
      <w:r w:rsidR="00B94919" w:rsidRPr="007E7C90">
        <w:rPr>
          <w:rFonts w:cstheme="minorHAnsi"/>
        </w:rPr>
        <w:t>ility</w:t>
      </w:r>
      <w:r w:rsidRPr="007E7C90">
        <w:rPr>
          <w:rFonts w:cstheme="minorHAnsi"/>
        </w:rPr>
        <w:t xml:space="preserve"> to identify gaps in processes and to step in to help address them</w:t>
      </w:r>
    </w:p>
    <w:p w14:paraId="73876D2A" w14:textId="77777777" w:rsidR="007005EB" w:rsidRPr="007005EB" w:rsidRDefault="007005EB" w:rsidP="007005EB">
      <w:pPr>
        <w:numPr>
          <w:ilvl w:val="0"/>
          <w:numId w:val="2"/>
        </w:numPr>
        <w:spacing w:before="100" w:beforeAutospacing="1" w:after="100" w:afterAutospacing="1"/>
        <w:ind w:left="360"/>
        <w:outlineLvl w:val="0"/>
        <w:rPr>
          <w:rFonts w:cstheme="minorHAnsi"/>
          <w:b/>
        </w:rPr>
      </w:pPr>
      <w:r w:rsidRPr="007E7C90">
        <w:rPr>
          <w:rFonts w:cstheme="minorHAnsi"/>
        </w:rPr>
        <w:t>Attention to detail, able to manage time wisely, can work with minimal supervision</w:t>
      </w:r>
    </w:p>
    <w:p w14:paraId="0379F886" w14:textId="77777777" w:rsidR="007005EB" w:rsidRDefault="007005EB" w:rsidP="007005EB">
      <w:pPr>
        <w:numPr>
          <w:ilvl w:val="0"/>
          <w:numId w:val="2"/>
        </w:numPr>
        <w:spacing w:before="100" w:beforeAutospacing="1" w:after="100" w:afterAutospacing="1"/>
        <w:ind w:left="360"/>
        <w:outlineLvl w:val="0"/>
        <w:rPr>
          <w:rFonts w:cstheme="minorHAnsi"/>
        </w:rPr>
      </w:pPr>
      <w:r w:rsidRPr="00F60DA7">
        <w:rPr>
          <w:rFonts w:cstheme="minorHAnsi"/>
        </w:rPr>
        <w:t xml:space="preserve">Working knowledge of Excel, Outlook, </w:t>
      </w:r>
      <w:proofErr w:type="gramStart"/>
      <w:r w:rsidRPr="00F60DA7">
        <w:rPr>
          <w:rFonts w:cstheme="minorHAnsi"/>
        </w:rPr>
        <w:t>Access</w:t>
      </w:r>
      <w:proofErr w:type="gramEnd"/>
      <w:r w:rsidRPr="00F60DA7">
        <w:rPr>
          <w:rFonts w:cstheme="minorHAnsi"/>
        </w:rPr>
        <w:t xml:space="preserve"> and GIS-based software</w:t>
      </w:r>
    </w:p>
    <w:p w14:paraId="7E2C6704" w14:textId="17A42593" w:rsidR="009B2537" w:rsidRPr="007E7C90" w:rsidRDefault="00FD7AD7" w:rsidP="00D424DF">
      <w:pPr>
        <w:spacing w:before="100" w:beforeAutospacing="1" w:after="100" w:afterAutospacing="1"/>
        <w:outlineLvl w:val="0"/>
        <w:rPr>
          <w:rFonts w:cstheme="minorHAnsi"/>
        </w:rPr>
      </w:pPr>
      <w:r w:rsidRPr="007E7C90">
        <w:rPr>
          <w:rFonts w:cstheme="minorHAnsi"/>
        </w:rPr>
        <w:t>Please send your cover letter and resume in confid</w:t>
      </w:r>
      <w:r w:rsidR="00295106" w:rsidRPr="007E7C90">
        <w:rPr>
          <w:rFonts w:cstheme="minorHAnsi"/>
        </w:rPr>
        <w:t xml:space="preserve">ence to </w:t>
      </w:r>
      <w:hyperlink r:id="rId8" w:history="1">
        <w:r w:rsidR="00295106" w:rsidRPr="007E7C90">
          <w:rPr>
            <w:rStyle w:val="Hyperlink"/>
            <w:rFonts w:cstheme="minorHAnsi"/>
          </w:rPr>
          <w:t>HR@orphanwell.ca</w:t>
        </w:r>
      </w:hyperlink>
      <w:r w:rsidR="00B930EC" w:rsidRPr="007E7C90">
        <w:rPr>
          <w:rFonts w:cstheme="minorHAnsi"/>
        </w:rPr>
        <w:t xml:space="preserve"> </w:t>
      </w:r>
      <w:r w:rsidR="00034E06">
        <w:rPr>
          <w:rFonts w:cstheme="minorHAnsi"/>
        </w:rPr>
        <w:t xml:space="preserve">by June 23, 2021, </w:t>
      </w:r>
      <w:r w:rsidR="00B930EC" w:rsidRPr="007E7C90">
        <w:rPr>
          <w:rFonts w:cstheme="minorHAnsi"/>
        </w:rPr>
        <w:t>including “</w:t>
      </w:r>
      <w:r w:rsidR="00A140C0">
        <w:rPr>
          <w:rFonts w:cstheme="minorHAnsi"/>
        </w:rPr>
        <w:t xml:space="preserve">Contracts </w:t>
      </w:r>
      <w:r w:rsidR="00F51EF0">
        <w:rPr>
          <w:rFonts w:cstheme="minorHAnsi"/>
        </w:rPr>
        <w:t xml:space="preserve">and Supply Chain </w:t>
      </w:r>
      <w:r w:rsidR="00A17714" w:rsidRPr="007E7C90">
        <w:rPr>
          <w:rFonts w:cstheme="minorHAnsi"/>
        </w:rPr>
        <w:t>Specialist</w:t>
      </w:r>
      <w:r w:rsidR="00B930EC" w:rsidRPr="007E7C90">
        <w:rPr>
          <w:rFonts w:cstheme="minorHAnsi"/>
        </w:rPr>
        <w:t>” in the subject line. We thank all applicants for their interest, however only those candidates selected for interviews will be contacted.</w:t>
      </w:r>
    </w:p>
    <w:p w14:paraId="08430331" w14:textId="77777777" w:rsidR="009B2537" w:rsidRPr="00D424DF" w:rsidRDefault="009B2537" w:rsidP="009B2537">
      <w:pPr>
        <w:spacing w:before="100" w:beforeAutospacing="1" w:after="100" w:afterAutospacing="1" w:line="247" w:lineRule="auto"/>
        <w:outlineLvl w:val="0"/>
        <w:rPr>
          <w:rFonts w:cstheme="minorHAnsi"/>
        </w:rPr>
      </w:pPr>
    </w:p>
    <w:p w14:paraId="3F62FC4C" w14:textId="77777777" w:rsidR="000B5480" w:rsidRPr="00D424DF" w:rsidRDefault="000B5480" w:rsidP="000B5480"/>
    <w:sectPr w:rsidR="000B5480" w:rsidRPr="00D42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5BA"/>
    <w:multiLevelType w:val="hybridMultilevel"/>
    <w:tmpl w:val="EC6CAB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05E00"/>
    <w:multiLevelType w:val="multilevel"/>
    <w:tmpl w:val="BE28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747B76"/>
    <w:multiLevelType w:val="hybridMultilevel"/>
    <w:tmpl w:val="6FBA95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92B13"/>
    <w:multiLevelType w:val="hybridMultilevel"/>
    <w:tmpl w:val="5002AF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924AD"/>
    <w:multiLevelType w:val="multilevel"/>
    <w:tmpl w:val="916A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416762"/>
    <w:multiLevelType w:val="hybridMultilevel"/>
    <w:tmpl w:val="B67E97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323E4"/>
    <w:multiLevelType w:val="multilevel"/>
    <w:tmpl w:val="29609340"/>
    <w:lvl w:ilvl="0">
      <w:start w:val="1"/>
      <w:numFmt w:val="bullet"/>
      <w:lvlText w:val=""/>
      <w:lvlJc w:val="left"/>
      <w:pPr>
        <w:tabs>
          <w:tab w:val="num" w:pos="1025"/>
        </w:tabs>
        <w:ind w:left="10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45"/>
        </w:tabs>
        <w:ind w:left="174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65"/>
        </w:tabs>
        <w:ind w:left="246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85"/>
        </w:tabs>
        <w:ind w:left="318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45"/>
        </w:tabs>
        <w:ind w:left="534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65"/>
        </w:tabs>
        <w:ind w:left="606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85"/>
        </w:tabs>
        <w:ind w:left="6785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630780"/>
    <w:multiLevelType w:val="multilevel"/>
    <w:tmpl w:val="CA7E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B8"/>
    <w:rsid w:val="0000121E"/>
    <w:rsid w:val="00014D01"/>
    <w:rsid w:val="000220A7"/>
    <w:rsid w:val="00024463"/>
    <w:rsid w:val="00025B4D"/>
    <w:rsid w:val="00034E06"/>
    <w:rsid w:val="0004234E"/>
    <w:rsid w:val="000A0FCB"/>
    <w:rsid w:val="000B5480"/>
    <w:rsid w:val="000B63F2"/>
    <w:rsid w:val="000C1E11"/>
    <w:rsid w:val="000C583C"/>
    <w:rsid w:val="000C6070"/>
    <w:rsid w:val="000D265D"/>
    <w:rsid w:val="000E5B06"/>
    <w:rsid w:val="000F4B73"/>
    <w:rsid w:val="00115C5B"/>
    <w:rsid w:val="00117189"/>
    <w:rsid w:val="0014097B"/>
    <w:rsid w:val="00155CC9"/>
    <w:rsid w:val="00160E74"/>
    <w:rsid w:val="001743CE"/>
    <w:rsid w:val="00180EBC"/>
    <w:rsid w:val="00196037"/>
    <w:rsid w:val="001C73A6"/>
    <w:rsid w:val="001C78A1"/>
    <w:rsid w:val="0021180E"/>
    <w:rsid w:val="0022574C"/>
    <w:rsid w:val="00246239"/>
    <w:rsid w:val="0024674C"/>
    <w:rsid w:val="00251307"/>
    <w:rsid w:val="002575F4"/>
    <w:rsid w:val="00261931"/>
    <w:rsid w:val="0028083F"/>
    <w:rsid w:val="00286139"/>
    <w:rsid w:val="00295106"/>
    <w:rsid w:val="00295B75"/>
    <w:rsid w:val="002B3A34"/>
    <w:rsid w:val="002B59AB"/>
    <w:rsid w:val="002C1C4F"/>
    <w:rsid w:val="002D744A"/>
    <w:rsid w:val="002E71BE"/>
    <w:rsid w:val="00301D84"/>
    <w:rsid w:val="00302871"/>
    <w:rsid w:val="003314DE"/>
    <w:rsid w:val="00363FB4"/>
    <w:rsid w:val="003708E3"/>
    <w:rsid w:val="003804DD"/>
    <w:rsid w:val="003858D8"/>
    <w:rsid w:val="003A3260"/>
    <w:rsid w:val="003A61B8"/>
    <w:rsid w:val="003C2B46"/>
    <w:rsid w:val="003C478B"/>
    <w:rsid w:val="003C63CD"/>
    <w:rsid w:val="003E3589"/>
    <w:rsid w:val="003F0EB4"/>
    <w:rsid w:val="003F5F20"/>
    <w:rsid w:val="00405C24"/>
    <w:rsid w:val="00407979"/>
    <w:rsid w:val="004148B0"/>
    <w:rsid w:val="00424D79"/>
    <w:rsid w:val="00431201"/>
    <w:rsid w:val="00434013"/>
    <w:rsid w:val="00436AEB"/>
    <w:rsid w:val="004548E6"/>
    <w:rsid w:val="00464102"/>
    <w:rsid w:val="00466986"/>
    <w:rsid w:val="00467209"/>
    <w:rsid w:val="00495176"/>
    <w:rsid w:val="004A07A4"/>
    <w:rsid w:val="00534CF4"/>
    <w:rsid w:val="00535704"/>
    <w:rsid w:val="0054326D"/>
    <w:rsid w:val="005569E4"/>
    <w:rsid w:val="00560833"/>
    <w:rsid w:val="00573531"/>
    <w:rsid w:val="00593263"/>
    <w:rsid w:val="005C0B60"/>
    <w:rsid w:val="005C7E33"/>
    <w:rsid w:val="005D108D"/>
    <w:rsid w:val="00620F0C"/>
    <w:rsid w:val="00633230"/>
    <w:rsid w:val="00654256"/>
    <w:rsid w:val="00661ED6"/>
    <w:rsid w:val="00663C6D"/>
    <w:rsid w:val="006802B7"/>
    <w:rsid w:val="00684179"/>
    <w:rsid w:val="00686880"/>
    <w:rsid w:val="00691D5F"/>
    <w:rsid w:val="006A5D24"/>
    <w:rsid w:val="006B48D3"/>
    <w:rsid w:val="006C10D3"/>
    <w:rsid w:val="006C2E52"/>
    <w:rsid w:val="006C59B4"/>
    <w:rsid w:val="006C72FB"/>
    <w:rsid w:val="006D21C3"/>
    <w:rsid w:val="006D7CA3"/>
    <w:rsid w:val="006E133C"/>
    <w:rsid w:val="006E36E1"/>
    <w:rsid w:val="006F53E8"/>
    <w:rsid w:val="007005EB"/>
    <w:rsid w:val="00701094"/>
    <w:rsid w:val="00703A6D"/>
    <w:rsid w:val="0075354B"/>
    <w:rsid w:val="00777204"/>
    <w:rsid w:val="0079689D"/>
    <w:rsid w:val="007E3B2A"/>
    <w:rsid w:val="007E7C90"/>
    <w:rsid w:val="007F2297"/>
    <w:rsid w:val="008047EE"/>
    <w:rsid w:val="00806754"/>
    <w:rsid w:val="00831992"/>
    <w:rsid w:val="008561BC"/>
    <w:rsid w:val="00891368"/>
    <w:rsid w:val="00893F2D"/>
    <w:rsid w:val="00894234"/>
    <w:rsid w:val="008A2C67"/>
    <w:rsid w:val="008A5E0E"/>
    <w:rsid w:val="008B0D13"/>
    <w:rsid w:val="008B755F"/>
    <w:rsid w:val="008E0FC0"/>
    <w:rsid w:val="00916B5E"/>
    <w:rsid w:val="00925FC2"/>
    <w:rsid w:val="00936D92"/>
    <w:rsid w:val="00943F35"/>
    <w:rsid w:val="0094510D"/>
    <w:rsid w:val="00945742"/>
    <w:rsid w:val="009605F2"/>
    <w:rsid w:val="009647D1"/>
    <w:rsid w:val="00966A0F"/>
    <w:rsid w:val="009A6376"/>
    <w:rsid w:val="009B2537"/>
    <w:rsid w:val="009C0B6B"/>
    <w:rsid w:val="009D3B4D"/>
    <w:rsid w:val="009E4D0A"/>
    <w:rsid w:val="009F74A0"/>
    <w:rsid w:val="00A02DD9"/>
    <w:rsid w:val="00A02FE1"/>
    <w:rsid w:val="00A045A3"/>
    <w:rsid w:val="00A140C0"/>
    <w:rsid w:val="00A14EE8"/>
    <w:rsid w:val="00A17714"/>
    <w:rsid w:val="00A243A2"/>
    <w:rsid w:val="00A25068"/>
    <w:rsid w:val="00A315C9"/>
    <w:rsid w:val="00A45CC8"/>
    <w:rsid w:val="00A767DC"/>
    <w:rsid w:val="00AB3E27"/>
    <w:rsid w:val="00AB4F73"/>
    <w:rsid w:val="00AC1053"/>
    <w:rsid w:val="00AC2DB8"/>
    <w:rsid w:val="00AD4136"/>
    <w:rsid w:val="00AF4902"/>
    <w:rsid w:val="00B129EA"/>
    <w:rsid w:val="00B31ABE"/>
    <w:rsid w:val="00B3354D"/>
    <w:rsid w:val="00B472E9"/>
    <w:rsid w:val="00B56845"/>
    <w:rsid w:val="00B871BC"/>
    <w:rsid w:val="00B930EC"/>
    <w:rsid w:val="00B94919"/>
    <w:rsid w:val="00BB212C"/>
    <w:rsid w:val="00BB4376"/>
    <w:rsid w:val="00BB6467"/>
    <w:rsid w:val="00BB675C"/>
    <w:rsid w:val="00BC2B05"/>
    <w:rsid w:val="00BC566F"/>
    <w:rsid w:val="00BE6B73"/>
    <w:rsid w:val="00BF7C11"/>
    <w:rsid w:val="00C06FF8"/>
    <w:rsid w:val="00C1198D"/>
    <w:rsid w:val="00C40D72"/>
    <w:rsid w:val="00C42487"/>
    <w:rsid w:val="00C5005C"/>
    <w:rsid w:val="00C608BB"/>
    <w:rsid w:val="00C61F68"/>
    <w:rsid w:val="00C6462B"/>
    <w:rsid w:val="00C67B7F"/>
    <w:rsid w:val="00C711BF"/>
    <w:rsid w:val="00C749C6"/>
    <w:rsid w:val="00C80808"/>
    <w:rsid w:val="00C91942"/>
    <w:rsid w:val="00C93ED1"/>
    <w:rsid w:val="00CC032D"/>
    <w:rsid w:val="00CD176A"/>
    <w:rsid w:val="00CD6680"/>
    <w:rsid w:val="00CD69E8"/>
    <w:rsid w:val="00CE4521"/>
    <w:rsid w:val="00CE5481"/>
    <w:rsid w:val="00D003AC"/>
    <w:rsid w:val="00D21F91"/>
    <w:rsid w:val="00D312BE"/>
    <w:rsid w:val="00D33BD9"/>
    <w:rsid w:val="00D424DF"/>
    <w:rsid w:val="00D445B6"/>
    <w:rsid w:val="00D452D6"/>
    <w:rsid w:val="00D4639E"/>
    <w:rsid w:val="00D52113"/>
    <w:rsid w:val="00D650AA"/>
    <w:rsid w:val="00D7420B"/>
    <w:rsid w:val="00D80057"/>
    <w:rsid w:val="00D82CBE"/>
    <w:rsid w:val="00D874D6"/>
    <w:rsid w:val="00D93D0F"/>
    <w:rsid w:val="00D96F57"/>
    <w:rsid w:val="00DA26D6"/>
    <w:rsid w:val="00DB3308"/>
    <w:rsid w:val="00DB3DDB"/>
    <w:rsid w:val="00DC3134"/>
    <w:rsid w:val="00DD583A"/>
    <w:rsid w:val="00DD5BD4"/>
    <w:rsid w:val="00E330B0"/>
    <w:rsid w:val="00E360B7"/>
    <w:rsid w:val="00E76870"/>
    <w:rsid w:val="00E81728"/>
    <w:rsid w:val="00E84A3C"/>
    <w:rsid w:val="00E942AA"/>
    <w:rsid w:val="00EB015B"/>
    <w:rsid w:val="00ED19B3"/>
    <w:rsid w:val="00F108A2"/>
    <w:rsid w:val="00F14913"/>
    <w:rsid w:val="00F30539"/>
    <w:rsid w:val="00F34015"/>
    <w:rsid w:val="00F51EF0"/>
    <w:rsid w:val="00F60DA7"/>
    <w:rsid w:val="00F9020D"/>
    <w:rsid w:val="00FC57B3"/>
    <w:rsid w:val="00FC6CAB"/>
    <w:rsid w:val="00FD06C7"/>
    <w:rsid w:val="00FD2585"/>
    <w:rsid w:val="00FD7AD7"/>
    <w:rsid w:val="00FE2445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B3A3A"/>
  <w15:docId w15:val="{E79F31A5-A5A1-45D5-ABC8-1FAB5172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D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3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F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F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F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F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51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106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4079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orphanwell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599439F19E248B25ABAD852414644" ma:contentTypeVersion="11" ma:contentTypeDescription="Create a new document." ma:contentTypeScope="" ma:versionID="77da2704c7d78254a1e8298c8e8a29cc">
  <xsd:schema xmlns:xsd="http://www.w3.org/2001/XMLSchema" xmlns:xs="http://www.w3.org/2001/XMLSchema" xmlns:p="http://schemas.microsoft.com/office/2006/metadata/properties" xmlns:ns3="ce32214a-356c-41a7-8833-df63683cf3cf" xmlns:ns4="6e8066a1-c528-44c5-a417-d38af984a85b" targetNamespace="http://schemas.microsoft.com/office/2006/metadata/properties" ma:root="true" ma:fieldsID="2785cd37f0c11fe8eb56b55fb5e8dc87" ns3:_="" ns4:_="">
    <xsd:import namespace="ce32214a-356c-41a7-8833-df63683cf3cf"/>
    <xsd:import namespace="6e8066a1-c528-44c5-a417-d38af984a8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2214a-356c-41a7-8833-df63683cf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066a1-c528-44c5-a417-d38af984a85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445DA6-6C39-4027-B4F8-9740D40563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86E566-E866-49B4-B3A1-0CA6BDB5E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2214a-356c-41a7-8833-df63683cf3cf"/>
    <ds:schemaRef ds:uri="6e8066a1-c528-44c5-a417-d38af984a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8BA29-473F-45E3-9AAF-4A50FC773A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Energy Regulator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AER</dc:creator>
  <cp:lastModifiedBy>Laurel Towler</cp:lastModifiedBy>
  <cp:revision>3</cp:revision>
  <dcterms:created xsi:type="dcterms:W3CDTF">2021-06-09T01:14:00Z</dcterms:created>
  <dcterms:modified xsi:type="dcterms:W3CDTF">2021-06-09T01:31:00Z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0x010100261599439F19E248B25ABAD852414644</vt:lpwstr>
  </property>
</Properties>
</file>